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ABB e B&amp;R presentano a SPS la prima soluzione completamente integrata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I robot ABB diventano una parte integrante del portfolio di automazione B&amp;R</w:t>
      </w:r>
    </w:p>
    <w:p>
      <w:pPr>
        <w:pStyle w:val="par-first"/>
        <w:ind w:left="0"/>
        <w:jc w:val="left"/>
      </w:pPr>
      <w:r>
        <w:rPr>
          <w:i/>
          <w:i/>
        </w:rPr>
        <w:t xml:space="preserve">Alla fiera SPS Norimberga B&amp;R, parte della business Robotics &amp; Discrete Automation di ABB, introdurrà i robot ABB come perfetto complemento delle sue soluzioni per l’automazione di macchina. I costruttori potranno acquistare il sistema di controllo delle macchine e i robot da un'unica fonte.  B&amp;R sarà inoltre tra i primi a disporre di un portfolio di prodotti per comunicazioni aperte e in tempo reale OPC UA su TSN – in mostra al padiglione 7/stand 206.</w:t>
      </w:r>
    </w:p>
    <w:p>
      <w:pPr>
        <w:pStyle w:val="label"/>
        <w:keepNext/>
        <w:ind w:left="0"/>
      </w:pPr>
    </w:p>
    <w:p>
      <w:pPr>
        <w:pStyle w:val="par"/>
        <w:ind w:left="0"/>
      </w:pPr>
      <w:r>
        <w:rPr/>
        <w:t xml:space="preserve">L’integrazione dei robot ABB con l’automazione B&amp;R elimina il bisogno di controller dedicati, quadri separati e programmatori specializzati per la robotica.  La nuova soluzione riduce la complessità e ottimizza la sincronizzazione.  I clienti godranno pertanto di una precisione senza precedenti e una programmazione user-friendly.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I prodotti B&amp;R parlano OPC UA su TSN</w:t>
      </w:r>
    </w:p>
    <w:p>
      <w:pPr>
        <w:pStyle w:val="par"/>
        <w:ind w:left="0"/>
      </w:pPr>
      <w:r>
        <w:rPr/>
        <w:t xml:space="preserve">Nello stand B&amp;R sarà presentato un portfolio completo di prodotti per una comunicazione aperta e con caratteristiche real-time garantite dalla combinazione </w:t>
      </w:r>
      <w:r>
        <w:rPr/>
        <w:t>OPC UA su TSN</w:t>
      </w:r>
      <w:r>
        <w:rPr/>
        <w:t xml:space="preserve">. Con i PLC della serie X20, i bus controller, i PC industriali e lo switch TSN, B&amp;R apre la via a reti basate interamente su standard per realizzare macchine modulari e adattive. Lo standard aperto riduce una moltitudine di protocolli a uno solo – con una singola interfaccia di scambio dati tra tutti i nodi della rete, ovvero tra ogni dispositivo.  Macchine e impianti diventeranno sostanzialmente più facili da progettare, installare e operare.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Drive compatti decentralizzati per uno sviluppo più semplice della macchina</w:t>
      </w:r>
    </w:p>
    <w:p>
      <w:pPr>
        <w:pStyle w:val="par"/>
        <w:ind w:left="0"/>
      </w:pPr>
      <w:r>
        <w:rPr/>
        <w:t xml:space="preserve">Due azionamenti montati direttamente sul motore inediti saranno disponibili nello stand arancione.  Le nuove unità meccatroniche </w:t>
      </w:r>
      <w:r>
        <w:rPr/>
        <w:t>ACOPOSmotor</w:t>
      </w:r>
      <w:r>
        <w:rPr/>
        <w:t xml:space="preserve">, in particolare, agevolano lo sviluppo di macchine e impianti modulari.  Questi motori riducono i costi di installazione e salvano spazio negli armadi. Con un range di potenza che va da 0.22 a 0.35 kW, i nuovi motori hanno un’occupazione veramente ridottissima: la versione più piccola misura solo 60 mm x 90 mm (l x a).  Nonostante la loro dimensione compatta, sono dotati di un sofisticato servo azionamento completamente integrato che permette cicli di controllo fino a 50 µs. </w:t>
      </w:r>
    </w:p>
    <w:p/>
    <w:bookmarkStart w:id="6" w:name="_XREFN100C2"/>
    <w:bookmarkStart w:id="7" w:name="_XREFN1006B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750"/>
            <wp:effectExtent b="0" l="0" r="0" t="0"/>
            <wp:docPr id="1" name="ABB und BnR gemeinsame Lö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B und BnR gemeinsame Lösung"/>
                    <pic:cNvPicPr/>
                  </pic:nvPicPr>
                  <pic:blipFill>
                    <a:blip xmlns:r="http://schemas.openxmlformats.org/officeDocument/2006/relationships" cstate="print" r:embed="N103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ABB e B&amp;R presentano a SPS la prima soluzione completamente integrata.</w:t>
      </w:r>
    </w:p>
    <w:bookmarkEnd w:id="7"/>
    <w:bookmarkEnd w:id="6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A proposito di B&amp;R</w:t>
      </w:r>
    </w:p>
    <w:p>
      <w:pPr>
        <w:pStyle w:val="par"/>
        <w:ind w:left="0"/>
      </w:pPr>
      <w:r>
        <w:rPr>
          <w:sz w:val="16"/>
        </w:rPr>
        <w:t xml:space="preserve">Giunta ai suoi primi trent’anni di presenza in Italia, B&amp;R è un'innovativa società di automazione con sede in Austria e uffici in tutto il mondo. B&amp;R è la business unit per la Machine and Factory automation del gruppo ABB.  Come leader mondiale nell'automazione industriale, B&amp;R combina tecnologia all'avanguardia e ingegneria avanzata per for-nire ai clienti in ogni settore industriale soluzioni complete per l'automazione di macchina e di fabbrica, per il controllo di movimento, per l'interfaccia uomo macchina e le tecnologie di sicurezza integrate.  Sfruttando gli standard di comunicazione per l’IIoT come OPC UA, TSN, POWERLINK e openSAFETY, insieme al potente ambiente di sviluppo software Automation Studio, B&amp;R sta costantemente ridefinendo il futuro dell'ingegneria di automazione.  Lo spirito innovativo che mantiene B&amp;R all'avanguardia nell'automazione industriale è guidato dall’impegno nel semplificare i processi e superare le aspettative dei clienti. </w:t>
      </w:r>
    </w:p>
    <w:p>
      <w:pPr>
        <w:pStyle w:val="par"/>
        <w:ind w:left="0"/>
      </w:pPr>
      <w:r>
        <w:rPr>
          <w:sz w:val="16"/>
        </w:rPr>
        <w:t xml:space="preserve">Per ulteriori informazioni, visitare https://www.br-automation.com. </w:t>
      </w:r>
    </w:p>
    <w:sectPr>
      <w:headerReference xmlns:r="http://schemas.openxmlformats.org/officeDocument/2006/relationships" r:id="N10457" w:type="default"/>
      <w:footerReference xmlns:r="http://schemas.openxmlformats.org/officeDocument/2006/relationships" r:id="N104EB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Contatto stampa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Pagina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Comunicato stampa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B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57" Target="header1.xml" Type="http://schemas.openxmlformats.org/officeDocument/2006/relationships/header"/><Relationship Id="N104EB" Target="footer1.xml" Type="http://schemas.openxmlformats.org/officeDocument/2006/relationships/footer"/><Relationship Id="N103D6" Target="media/N103D6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BE" Target="media/N104BE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